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717439">
      <w:pPr>
        <w:widowControl w:val="0"/>
        <w:jc w:val="center"/>
        <w:rPr>
          <w:sz w:val="2"/>
          <w:szCs w:val="2"/>
        </w:rPr>
      </w:pPr>
    </w:p>
    <w:p w14:paraId="217E6AA1">
      <w:pPr>
        <w:ind w:firstLine="384" w:firstLineChars="100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12"/>
          <w:kern w:val="0"/>
          <w:sz w:val="36"/>
          <w:szCs w:val="36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12"/>
          <w:kern w:val="0"/>
          <w:sz w:val="36"/>
          <w:szCs w:val="36"/>
          <w:lang w:val="en-US" w:eastAsia="zh-CN" w:bidi="ar"/>
        </w:rPr>
        <w:t>空调设施设备年度维修服务供应商招标文件</w:t>
      </w:r>
    </w:p>
    <w:p w14:paraId="49CFB289"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612" w:right="0" w:firstLine="0"/>
        <w:jc w:val="left"/>
        <w:rPr>
          <w:color w:val="000000"/>
          <w:spacing w:val="0"/>
          <w:w w:val="100"/>
          <w:position w:val="0"/>
          <w:sz w:val="24"/>
          <w:szCs w:val="24"/>
        </w:rPr>
      </w:pPr>
    </w:p>
    <w:p w14:paraId="42880133"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612" w:right="0" w:firstLine="0"/>
        <w:jc w:val="left"/>
        <w:rPr>
          <w:color w:val="000000"/>
          <w:spacing w:val="0"/>
          <w:w w:val="100"/>
          <w:position w:val="0"/>
          <w:sz w:val="24"/>
          <w:szCs w:val="24"/>
        </w:rPr>
      </w:pPr>
    </w:p>
    <w:p w14:paraId="6AD3241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48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>为加强校内各院、科室办公、教学设施维修服务质量的管理，需对外招标各个类别具有相应实力的年度维修服务商。</w:t>
      </w:r>
    </w:p>
    <w:p w14:paraId="11AFC9B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right="0"/>
        <w:jc w:val="left"/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>一、项目基本情况</w:t>
      </w:r>
    </w:p>
    <w:p w14:paraId="4F76C4B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48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>学校有单体空调、水系统中央空调、多联机中央空调。单体空调数量约10000台，其中维保外空调约5000台含各学院办公室、教室、学生公寓及其他室内活动区域，空调有挂机、天井机、分体机，空调大小从1.5P--10P均有。图书馆水系统中央空调约2000㎡，广信酒店多联机中央空调约200多间客房。现对校内所有空调年服务维修项目进行招标。</w:t>
      </w:r>
    </w:p>
    <w:p w14:paraId="69A78C3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right="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>二、项目维护服务范围：</w:t>
      </w:r>
    </w:p>
    <w:p w14:paraId="36D43AF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right="0" w:firstLine="528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>各类型空调的清洗、维护、检测、大中小修理、移机、拆机、安装、加氟、更换配件等。</w:t>
      </w:r>
    </w:p>
    <w:p w14:paraId="769F7FE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spacing w:before="0" w:beforeAutospacing="0" w:after="0" w:afterAutospacing="0" w:line="500" w:lineRule="atLeast"/>
        <w:ind w:right="0"/>
        <w:jc w:val="left"/>
        <w:rPr>
          <w:rFonts w:hint="default" w:ascii="宋体" w:hAnsi="宋体" w:eastAsia="宋体" w:cs="宋体"/>
          <w:b/>
          <w:bCs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>三、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投标人资格要求</w:t>
      </w:r>
    </w:p>
    <w:p w14:paraId="5040D07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4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>1、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满足《中华人民共和国政府采购法》第二十二条规定，即：</w:t>
      </w:r>
    </w:p>
    <w:p w14:paraId="059DF00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810" w:firstLineChars="300"/>
        <w:jc w:val="left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（1）具有独立承担民事责任的能力；</w:t>
      </w:r>
    </w:p>
    <w:p w14:paraId="5AD8F3D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810" w:firstLineChars="300"/>
        <w:jc w:val="both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（2）具有良好的商业信誉和健全的财务会计制度；</w:t>
      </w:r>
    </w:p>
    <w:p w14:paraId="0513A13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810" w:firstLineChars="300"/>
        <w:jc w:val="both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（3）具有履行合同所必需的设备和专业技术能力； </w:t>
      </w:r>
    </w:p>
    <w:p w14:paraId="06C0CB8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810" w:firstLineChars="300"/>
        <w:jc w:val="both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（4）有依法缴纳税收和社会保障资金的良好记录；</w:t>
      </w:r>
    </w:p>
    <w:p w14:paraId="53F6C7B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810" w:firstLineChars="300"/>
        <w:jc w:val="both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（5）参加政府采购活动前三年内，在经营活动中没有重大违法记录；</w:t>
      </w:r>
    </w:p>
    <w:p w14:paraId="529C651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spacing w:before="0" w:beforeAutospacing="0" w:after="0" w:afterAutospacing="0" w:line="500" w:lineRule="atLeast"/>
        <w:ind w:left="0" w:right="0" w:firstLine="810" w:firstLineChars="3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（6）法律、行政法规规定的其他条件；</w:t>
      </w:r>
    </w:p>
    <w:p w14:paraId="07683DC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540" w:firstLineChars="20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2、未被列入失信被执行人、重大税收违法失信主体，未被列入政府采购严重违法失信行为记录名单。</w:t>
      </w:r>
    </w:p>
    <w:p w14:paraId="27EF4B9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540" w:firstLineChars="20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3、至投标截止时间查询，未被列入“信用中国”（www.creditchina.gov.cn）失信被执行人名单、重大税收违法失信主体和“中国政府采购网”（www.ccgp.gov.cn）政府采购严重违法失信行为记录名单（以开标当天采购代理机构查询结果为准）。</w:t>
      </w:r>
    </w:p>
    <w:p w14:paraId="57FD547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528" w:firstLineChars="200"/>
        <w:jc w:val="both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>4、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>成立年限至少3年。提供营业执照（或同等法律效力文件）复印件并加盖公章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>，能够开具增值税专用发票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>。</w:t>
      </w:r>
    </w:p>
    <w:p w14:paraId="3B512A6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528" w:firstLineChars="20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 xml:space="preserve"> 5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>、投标人必须提供至少3个202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>1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>年1月1日（以合同签订时间为准）至今空调系统维护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>、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>保养类项目案例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>。</w:t>
      </w:r>
    </w:p>
    <w:p w14:paraId="14E21BE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firstLine="528" w:firstLineChars="200"/>
        <w:jc w:val="both"/>
        <w:textAlignment w:val="baseline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>6、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安装单位为指定的合格、授权的售后网点。投标人保证空调安装、维修人员均为获得《上岗资格证》的专业安装人员，安装人员需购买人身安全意外险，室外空中作业时必须两人配合，具有良好的工作态度。较高的业务素质，熟悉所供商品的使用方法，并具有丰富的售后服务工作经验。</w:t>
      </w:r>
    </w:p>
    <w:p w14:paraId="0FF26AC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spacing w:before="0" w:beforeAutospacing="0" w:after="0" w:afterAutospacing="0" w:line="500" w:lineRule="atLeast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hr-HR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>7、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>投标人必须具备有效的《中国制冷空调设备维修安装企业资质证书》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>资质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>。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 xml:space="preserve">    8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>、投标人近三年未与采购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>单位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>有经济、质量或合同纠纷，未被采购人列入黑名单。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 xml:space="preserve">    9、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12"/>
          <w:kern w:val="0"/>
          <w:sz w:val="24"/>
          <w:szCs w:val="24"/>
          <w:lang w:val="en-US" w:eastAsia="zh-CN" w:bidi="ar"/>
        </w:rPr>
        <w:t>本项目不允许联合体投标。</w:t>
      </w:r>
    </w:p>
    <w:p w14:paraId="3242CA7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20" w:lineRule="atLeast"/>
        <w:ind w:left="0" w:right="0" w:firstLine="482"/>
        <w:jc w:val="left"/>
        <w:textAlignment w:val="baseline"/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hr-HR" w:eastAsia="zh-CN" w:bidi="ar"/>
        </w:rPr>
      </w:pPr>
    </w:p>
    <w:p w14:paraId="40A0914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20" w:lineRule="atLeast"/>
        <w:ind w:right="0"/>
        <w:jc w:val="left"/>
        <w:textAlignment w:val="baseline"/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hr-HR" w:eastAsia="zh-CN" w:bidi="ar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hr-HR" w:eastAsia="zh-CN" w:bidi="ar"/>
        </w:rPr>
        <w:t>四、招标文件的获取</w:t>
      </w:r>
    </w:p>
    <w:p w14:paraId="7B159C0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20" w:lineRule="atLeast"/>
        <w:ind w:right="0" w:firstLine="480" w:firstLineChars="2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kern w:val="0"/>
          <w:sz w:val="24"/>
          <w:szCs w:val="24"/>
          <w:shd w:val="clear" w:color="auto" w:fill="FFFFFF"/>
          <w:vertAlign w:val="baseline"/>
          <w:lang w:val="hr-HR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kern w:val="0"/>
          <w:sz w:val="24"/>
          <w:szCs w:val="24"/>
          <w:shd w:val="clear" w:color="auto" w:fill="FFFFFF"/>
          <w:vertAlign w:val="baseline"/>
          <w:lang w:val="hr-HR" w:eastAsia="zh-CN" w:bidi="ar"/>
        </w:rPr>
        <w:t>1、请投标人于20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24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kern w:val="0"/>
          <w:sz w:val="24"/>
          <w:szCs w:val="24"/>
          <w:shd w:val="clear" w:color="auto" w:fill="FFFFFF"/>
          <w:vertAlign w:val="baseline"/>
          <w:lang w:val="hr-HR" w:eastAsia="zh-CN" w:bidi="ar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月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日至202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年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月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12日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kern w:val="0"/>
          <w:sz w:val="24"/>
          <w:szCs w:val="24"/>
          <w:shd w:val="clear" w:color="auto" w:fill="FFFFFF"/>
          <w:vertAlign w:val="baseline"/>
          <w:lang w:val="hr-HR" w:eastAsia="zh-CN" w:bidi="ar"/>
        </w:rPr>
        <w:t>，上午8时30分至11时30分，下午14时30分至17时，在武汉市江夏区江夏大道16号行政楼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5楼室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kern w:val="0"/>
          <w:sz w:val="24"/>
          <w:szCs w:val="24"/>
          <w:shd w:val="clear" w:color="auto" w:fill="FFFFFF"/>
          <w:vertAlign w:val="baseline"/>
          <w:lang w:val="hr-HR" w:eastAsia="zh-CN" w:bidi="ar"/>
        </w:rPr>
        <w:t>获取招标文件，</w:t>
      </w:r>
      <w:r>
        <w:rPr>
          <w:rFonts w:hint="eastAsia" w:ascii="宋体" w:hAnsi="宋体" w:cs="宋体"/>
          <w:i w:val="0"/>
          <w:iCs w:val="0"/>
          <w:caps w:val="0"/>
          <w:color w:val="4F81BD" w:themeColor="accent1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  <w14:textFill>
            <w14:solidFill>
              <w14:schemeClr w14:val="accent1"/>
            </w14:solidFill>
          </w14:textFill>
        </w:rPr>
        <w:t>亦可通过邮箱：</w:t>
      </w:r>
      <w:r>
        <w:rPr>
          <w:rFonts w:hint="eastAsia" w:ascii="宋体" w:hAnsi="宋体" w:eastAsia="宋体" w:cs="宋体"/>
          <w:i w:val="0"/>
          <w:iCs w:val="0"/>
          <w:caps w:val="0"/>
          <w:color w:val="4F81BD" w:themeColor="accent1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  <w14:textFill>
            <w14:solidFill>
              <w14:schemeClr w14:val="accent1"/>
            </w14:solidFill>
          </w14:textFill>
        </w:rPr>
        <w:t>zbb@wut.edu.cn，发送投标单位的营业执照、法人授权书、</w:t>
      </w:r>
      <w:r>
        <w:rPr>
          <w:rFonts w:hint="eastAsia" w:ascii="宋体" w:hAnsi="宋体" w:eastAsia="宋体" w:cs="宋体"/>
          <w:i w:val="0"/>
          <w:iCs w:val="0"/>
          <w:caps w:val="0"/>
          <w:color w:val="4F81BD" w:themeColor="accent1"/>
          <w:spacing w:val="0"/>
          <w:kern w:val="0"/>
          <w:sz w:val="24"/>
          <w:szCs w:val="24"/>
          <w:shd w:val="clear" w:color="auto" w:fill="FFFFFF"/>
          <w:vertAlign w:val="baseline"/>
          <w:lang w:val="hr-HR" w:eastAsia="zh-CN" w:bidi="ar"/>
          <w14:textFill>
            <w14:solidFill>
              <w14:schemeClr w14:val="accent1"/>
            </w14:solidFill>
          </w14:textFill>
        </w:rPr>
        <w:t>被授权委托人身份证、</w:t>
      </w:r>
      <w:r>
        <w:rPr>
          <w:rFonts w:hint="eastAsia" w:ascii="宋体" w:hAnsi="宋体" w:eastAsia="宋体" w:cs="宋体"/>
          <w:i w:val="0"/>
          <w:iCs w:val="0"/>
          <w:caps w:val="0"/>
          <w:color w:val="4F81BD" w:themeColor="accent1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  <w14:textFill>
            <w14:solidFill>
              <w14:schemeClr w14:val="accent1"/>
            </w14:solidFill>
          </w14:textFill>
        </w:rPr>
        <w:t>联系方式进行参标报名。</w:t>
      </w:r>
    </w:p>
    <w:p w14:paraId="6AF1814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spacing w:before="0" w:beforeAutospacing="0" w:after="0" w:afterAutospacing="0" w:line="480" w:lineRule="atLeast"/>
        <w:ind w:left="0" w:right="0" w:firstLine="480" w:firstLineChars="2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</w:pPr>
    </w:p>
    <w:p w14:paraId="736FD198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20" w:lineRule="atLeast"/>
        <w:ind w:right="0"/>
        <w:jc w:val="left"/>
        <w:textAlignment w:val="baseline"/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hr-HR" w:eastAsia="zh-CN" w:bidi="ar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hr-HR" w:eastAsia="zh-CN" w:bidi="ar"/>
        </w:rPr>
        <w:t>投标截止日期：</w:t>
      </w:r>
    </w:p>
    <w:p w14:paraId="0DAAE232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20" w:lineRule="atLeast"/>
        <w:ind w:leftChars="0" w:right="0" w:rightChars="0" w:firstLine="540" w:firstLineChars="2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202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年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月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18</w:t>
      </w:r>
      <w:bookmarkStart w:id="1" w:name="_GoBack"/>
      <w:bookmarkEnd w:id="1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日16:30前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，标书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密封送至武汉市江夏区江夏大道16号武昌理工学院行政楼5楼招标办。</w:t>
      </w:r>
    </w:p>
    <w:p w14:paraId="42CA542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20" w:lineRule="atLeast"/>
        <w:ind w:left="0" w:right="0" w:firstLine="560"/>
        <w:jc w:val="left"/>
        <w:textAlignment w:val="baseline"/>
        <w:rPr>
          <w:rFonts w:hint="default" w:ascii="Arial" w:hAnsi="Arial" w:eastAsia="Arial" w:cs="Arial"/>
          <w:i w:val="0"/>
          <w:iCs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开标、评标：由招标方自定。</w:t>
      </w:r>
    </w:p>
    <w:p w14:paraId="608EEC22"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 w14:paraId="2CF318D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spacing w:before="0" w:beforeAutospacing="0" w:after="0" w:afterAutospacing="0" w:line="480" w:lineRule="atLeast"/>
        <w:ind w:right="0"/>
        <w:jc w:val="left"/>
        <w:textAlignment w:val="baseline"/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555555"/>
          <w:spacing w:val="0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六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555555"/>
          <w:spacing w:val="0"/>
          <w:kern w:val="0"/>
          <w:sz w:val="24"/>
          <w:szCs w:val="24"/>
          <w:shd w:val="clear" w:color="auto" w:fill="FFFFFF"/>
          <w:vertAlign w:val="baseline"/>
          <w:lang w:val="hr-HR" w:eastAsia="zh-CN" w:bidi="ar"/>
        </w:rPr>
        <w:t>、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hr-HR" w:eastAsia="zh-CN" w:bidi="ar"/>
        </w:rPr>
        <w:t>招标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单位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hr-HR" w:eastAsia="zh-CN" w:bidi="ar"/>
        </w:rPr>
        <w:t>：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武昌理工学院</w:t>
      </w:r>
    </w:p>
    <w:p w14:paraId="4163217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spacing w:before="0" w:beforeAutospacing="0" w:after="0" w:afterAutospacing="0" w:line="480" w:lineRule="atLeast"/>
        <w:ind w:right="0" w:firstLine="480" w:firstLineChars="200"/>
        <w:jc w:val="left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555555"/>
          <w:spacing w:val="0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kern w:val="0"/>
          <w:sz w:val="24"/>
          <w:szCs w:val="24"/>
          <w:shd w:val="clear" w:color="auto" w:fill="FFFFFF"/>
          <w:vertAlign w:val="baseline"/>
          <w:lang w:val="hr-HR" w:eastAsia="zh-CN" w:bidi="ar"/>
        </w:rPr>
        <w:t>联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kern w:val="0"/>
          <w:sz w:val="24"/>
          <w:szCs w:val="24"/>
          <w:shd w:val="clear" w:color="auto" w:fill="FFFFFF"/>
          <w:vertAlign w:val="baseline"/>
          <w:lang w:val="hr-HR" w:eastAsia="zh-CN" w:bidi="ar"/>
        </w:rPr>
        <w:t>系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kern w:val="0"/>
          <w:sz w:val="24"/>
          <w:szCs w:val="24"/>
          <w:shd w:val="clear" w:color="auto" w:fill="FFFFFF"/>
          <w:vertAlign w:val="baseline"/>
          <w:lang w:val="hr-HR" w:eastAsia="zh-CN" w:bidi="ar"/>
        </w:rPr>
        <w:t>人：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 xml:space="preserve">郑亚文  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kern w:val="0"/>
          <w:sz w:val="24"/>
          <w:szCs w:val="24"/>
          <w:shd w:val="clear" w:color="auto" w:fill="FFFFFF"/>
          <w:vertAlign w:val="baseline"/>
          <w:lang w:val="hr-HR" w:eastAsia="zh-CN" w:bidi="ar"/>
        </w:rPr>
        <w:t xml:space="preserve"> 电  话：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13242930118</w:t>
      </w:r>
    </w:p>
    <w:p w14:paraId="513EBA9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spacing w:before="0" w:beforeAutospacing="0" w:after="0" w:afterAutospacing="0" w:line="480" w:lineRule="atLeast"/>
        <w:ind w:right="0" w:firstLine="480" w:firstLineChars="2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 xml:space="preserve">技术咨询：曾  亮   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kern w:val="0"/>
          <w:sz w:val="24"/>
          <w:szCs w:val="24"/>
          <w:shd w:val="clear" w:color="auto" w:fill="FFFFFF"/>
          <w:vertAlign w:val="baseline"/>
          <w:lang w:val="hr-HR" w:eastAsia="zh-CN" w:bidi="ar"/>
        </w:rPr>
        <w:t>电  话：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18007115608</w:t>
      </w:r>
    </w:p>
    <w:p w14:paraId="4EC0685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spacing w:before="0" w:beforeAutospacing="0" w:after="0" w:afterAutospacing="0" w:line="480" w:lineRule="atLeast"/>
        <w:ind w:left="0" w:right="0" w:firstLine="480" w:firstLineChars="2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</w:pPr>
    </w:p>
    <w:p w14:paraId="68EC5E2D">
      <w:pPr>
        <w:pStyle w:val="2"/>
        <w:numPr>
          <w:ilvl w:val="0"/>
          <w:numId w:val="0"/>
        </w:numPr>
        <w:ind w:right="3914" w:rightChars="0"/>
        <w:rPr>
          <w:rStyle w:val="7"/>
          <w:rFonts w:hint="eastAsia" w:ascii="宋体" w:hAnsi="宋体" w:eastAsia="宋体" w:cs="宋体"/>
          <w:bCs/>
          <w:i w:val="0"/>
          <w:iCs w:val="0"/>
          <w:caps w:val="0"/>
          <w:color w:val="333333"/>
          <w:spacing w:val="15"/>
          <w:w w:val="100"/>
          <w:kern w:val="0"/>
          <w:position w:val="0"/>
          <w:sz w:val="24"/>
          <w:szCs w:val="24"/>
          <w:shd w:val="clear" w:color="auto" w:fill="FFFFFF"/>
          <w:vertAlign w:val="baseline"/>
          <w:lang w:val="en-US" w:eastAsia="zh-CN" w:bidi="ar"/>
        </w:rPr>
      </w:pPr>
      <w:r>
        <w:rPr>
          <w:rStyle w:val="7"/>
          <w:rFonts w:hint="eastAsia" w:ascii="宋体" w:hAnsi="宋体" w:eastAsia="宋体" w:cs="宋体"/>
          <w:bCs/>
          <w:i w:val="0"/>
          <w:iCs w:val="0"/>
          <w:caps w:val="0"/>
          <w:color w:val="333333"/>
          <w:spacing w:val="15"/>
          <w:w w:val="100"/>
          <w:kern w:val="0"/>
          <w:position w:val="0"/>
          <w:sz w:val="24"/>
          <w:szCs w:val="24"/>
          <w:shd w:val="clear" w:color="auto" w:fill="FFFFFF"/>
          <w:vertAlign w:val="baseline"/>
          <w:lang w:val="en-US" w:eastAsia="zh-CN" w:bidi="ar"/>
        </w:rPr>
        <w:t>七、投标文件格式：</w:t>
      </w:r>
    </w:p>
    <w:p w14:paraId="5E510D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firstLine="270" w:firstLineChars="1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hr-HR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hr-HR" w:eastAsia="zh-CN" w:bidi="ar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hr-HR" w:eastAsia="zh-CN" w:bidi="ar"/>
        </w:rPr>
        <w:t>）企业营业执照（复印件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盖章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hr-HR" w:eastAsia="zh-CN" w:bidi="ar"/>
        </w:rPr>
        <w:t>）；</w:t>
      </w:r>
    </w:p>
    <w:p w14:paraId="5D0C0C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firstLine="270" w:firstLineChars="1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hr-HR" w:eastAsia="zh-CN" w:bidi="ar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hr-HR" w:eastAsia="zh-CN" w:bidi="ar"/>
        </w:rPr>
        <w:t>）企业资质等级证书（复印件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盖章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hr-HR" w:eastAsia="zh-CN" w:bidi="ar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；</w:t>
      </w:r>
    </w:p>
    <w:p w14:paraId="568A63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270" w:firstLineChars="1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（3）法人授权文件资料（复印件盖章）；</w:t>
      </w:r>
    </w:p>
    <w:p w14:paraId="1CD117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270" w:firstLineChars="1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（4）报价清单（含质保、税率、付款方式）（按照招标人格式加盖公章）；</w:t>
      </w:r>
    </w:p>
    <w:p w14:paraId="3AADAB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270" w:firstLineChars="1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（5）安全承诺（加盖投标人公章）；</w:t>
      </w:r>
    </w:p>
    <w:p w14:paraId="0869DF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270" w:firstLineChars="1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（6）近3年相关案例；</w:t>
      </w:r>
    </w:p>
    <w:p w14:paraId="29D8BE2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20" w:lineRule="atLeast"/>
        <w:ind w:right="0"/>
        <w:jc w:val="left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  <w:t>投标文件一正一副本，由投标人规定时间前密封提交至武昌理工学院招标办。</w:t>
      </w:r>
    </w:p>
    <w:p w14:paraId="631CA24D"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 w14:paraId="564D9E28">
      <w:pPr>
        <w:pStyle w:val="2"/>
        <w:rPr>
          <w:rFonts w:hint="eastAsia"/>
          <w:lang w:val="en-US" w:eastAsia="zh-CN"/>
        </w:rPr>
      </w:pPr>
    </w:p>
    <w:p w14:paraId="1EB9BE58">
      <w:pPr>
        <w:rPr>
          <w:rFonts w:hint="eastAsia" w:ascii="宋体" w:hAnsi="宋体" w:eastAsia="宋体" w:cs="宋体"/>
          <w:i w:val="0"/>
          <w:iCs w:val="0"/>
          <w:caps w:val="0"/>
          <w:color w:val="333333"/>
          <w:spacing w:val="15"/>
          <w:kern w:val="0"/>
          <w:sz w:val="24"/>
          <w:szCs w:val="24"/>
          <w:shd w:val="clear" w:color="auto" w:fill="FFFFFF"/>
          <w:vertAlign w:val="baseline"/>
          <w:lang w:val="en-US" w:eastAsia="zh-CN" w:bidi="ar"/>
        </w:rPr>
      </w:pPr>
    </w:p>
    <w:tbl>
      <w:tblPr>
        <w:tblStyle w:val="5"/>
        <w:tblW w:w="9416" w:type="dxa"/>
        <w:tblInd w:w="-3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3"/>
        <w:gridCol w:w="2033"/>
        <w:gridCol w:w="617"/>
        <w:gridCol w:w="567"/>
        <w:gridCol w:w="566"/>
        <w:gridCol w:w="617"/>
        <w:gridCol w:w="600"/>
        <w:gridCol w:w="617"/>
        <w:gridCol w:w="616"/>
        <w:gridCol w:w="617"/>
        <w:gridCol w:w="600"/>
        <w:gridCol w:w="633"/>
      </w:tblGrid>
      <w:tr w14:paraId="3A357C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9416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6AEB14">
            <w:pPr>
              <w:pStyle w:val="27"/>
              <w:keepNext w:val="0"/>
              <w:keepLines w:val="0"/>
              <w:widowControl w:val="0"/>
              <w:shd w:val="clear" w:color="auto" w:fill="auto"/>
              <w:bidi w:val="0"/>
              <w:spacing w:line="240" w:lineRule="auto"/>
              <w:ind w:left="0" w:right="0" w:firstLine="0"/>
              <w:jc w:val="left"/>
              <w:rPr>
                <w:rFonts w:ascii="宋体" w:hAnsi="宋体" w:cs="宋体"/>
                <w:b/>
                <w:bCs/>
                <w:sz w:val="32"/>
                <w:szCs w:val="32"/>
                <w:lang w:eastAsia="zh-CN"/>
              </w:rPr>
            </w:pPr>
            <w:bookmarkStart w:id="0" w:name="RANGE!A1:L70"/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附件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>一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：单体空调清洗服务、空调拆移安装服务及维修配件服务相关费用报价表: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eastAsia="zh-CN"/>
              </w:rPr>
              <w:t xml:space="preserve">（10匹以内机型，含10匹）  </w:t>
            </w:r>
            <w:bookmarkEnd w:id="0"/>
          </w:p>
        </w:tc>
      </w:tr>
      <w:tr w14:paraId="7A7744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3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3691A">
            <w:pPr>
              <w:jc w:val="center"/>
              <w:rPr>
                <w:rFonts w:ascii="宋体" w:hAnsi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配件 机型</w:t>
            </w:r>
          </w:p>
        </w:tc>
        <w:tc>
          <w:tcPr>
            <w:tcW w:w="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C73CC">
            <w:pPr>
              <w:rPr>
                <w:rFonts w:ascii="宋体" w:hAnsi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1.5匹挂机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CBC11">
            <w:pPr>
              <w:rPr>
                <w:rFonts w:ascii="宋体" w:hAnsi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1.5匹风管机</w:t>
            </w:r>
          </w:p>
        </w:tc>
        <w:tc>
          <w:tcPr>
            <w:tcW w:w="5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2D6CF">
            <w:pPr>
              <w:jc w:val="center"/>
              <w:rPr>
                <w:rFonts w:ascii="宋体" w:hAnsi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2P-3P柜机</w:t>
            </w:r>
          </w:p>
        </w:tc>
        <w:tc>
          <w:tcPr>
            <w:tcW w:w="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9F800">
            <w:pPr>
              <w:jc w:val="center"/>
              <w:rPr>
                <w:rFonts w:ascii="宋体" w:hAnsi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2P-3P挂机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D16FA">
            <w:pPr>
              <w:jc w:val="center"/>
              <w:rPr>
                <w:rFonts w:ascii="宋体" w:hAnsi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2P-3P风管机</w:t>
            </w:r>
          </w:p>
        </w:tc>
        <w:tc>
          <w:tcPr>
            <w:tcW w:w="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C6E7A">
            <w:pPr>
              <w:jc w:val="center"/>
              <w:rPr>
                <w:rFonts w:ascii="宋体" w:hAnsi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2P-3P天花机</w:t>
            </w:r>
          </w:p>
        </w:tc>
        <w:tc>
          <w:tcPr>
            <w:tcW w:w="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8C842">
            <w:pPr>
              <w:jc w:val="center"/>
              <w:rPr>
                <w:rFonts w:ascii="宋体" w:hAnsi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4P-5P柜机</w:t>
            </w:r>
          </w:p>
        </w:tc>
        <w:tc>
          <w:tcPr>
            <w:tcW w:w="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B6F4D">
            <w:pPr>
              <w:jc w:val="center"/>
              <w:rPr>
                <w:rFonts w:ascii="宋体" w:hAnsi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4P-5P风管机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766BB">
            <w:pPr>
              <w:jc w:val="center"/>
              <w:rPr>
                <w:rFonts w:ascii="宋体" w:hAnsi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4P-5P天花机</w:t>
            </w:r>
          </w:p>
        </w:tc>
        <w:tc>
          <w:tcPr>
            <w:tcW w:w="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041C8">
            <w:pPr>
              <w:jc w:val="center"/>
              <w:rPr>
                <w:rFonts w:ascii="宋体" w:hAnsi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10匹柜机</w:t>
            </w:r>
          </w:p>
        </w:tc>
      </w:tr>
      <w:tr w14:paraId="2F32C4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3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9EE8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内机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配件费用</w:t>
            </w: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0550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内机主板检修中更换主板上，任何元器件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C7C8E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8D7C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28613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C376C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304DC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39144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CE620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6BC9B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A2829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6B7D6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58EDD8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6F48A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3A816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内机主板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74C63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B46C7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7517D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CDF73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89C89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F7A10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A243C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D7FDE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17C2F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0E28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1A6A30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472EC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94F5B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变频内机主板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DF84C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A2BE9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EC743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79C83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855C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A02E1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3F446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6D99F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8F48C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D2D8E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19493D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24A7C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A6F29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内风机电机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096E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72581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9DB9B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CF0D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54282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10C14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65D46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2FCE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AD725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7E1C4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291DDC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47058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3DE9C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变频内风机电机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1FA7B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393F3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7DFF6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AD443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3B0A6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6F7DE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31C44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4F041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5F1B2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DD377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016215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6A45A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8E3AB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摆叶电机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93FE1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A216A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DBC4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7619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5BD83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7AD1D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AAB7C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E55D7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BBFD1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19B95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39CB24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E1D96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00325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滤网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7BE4A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2C81E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AC8F0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BB8ED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B51C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30B46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7312C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5E506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BD46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B1E13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4D5231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F9B85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67FB4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内风叶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03874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D4FC6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DD781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61E9C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75865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71C1E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68A4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9DBD0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C0F82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1E70A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696863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5CE32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8489E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内风机联轴器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95378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11171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299A4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AA3DF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040AF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2F6C4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30BDE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F92CE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90A10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FB70A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6D24B3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7F27E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6D7EB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内风机电容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05971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B3F9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2A073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51CD1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651E2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0101C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AEF12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B2136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8F4E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52882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12CA52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66671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43204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冷凝水泵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52AAD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43544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246A4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5DEA0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9A06F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AA00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5BFF0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F19A6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DF78C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D662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36DB25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B29A3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C66AB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蒸发器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160AA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659DA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AE910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06BE7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7AADA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929A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F8342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A76E0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619D4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EB946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60D526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2920A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7CDC3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装饰盖，摆叶，（小塑料件）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5C402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99BA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2EAD4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7E425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D3805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E73BA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2741F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89757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9830A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0E107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51A1A2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711BF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61FCA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塑料外壳（大塑料件）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1FCDF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37591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240D8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16FC6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16845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1645D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B2D5A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18199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25C6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BAA3C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5FCF03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DB424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07B77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水槽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CCA23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C0130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BDA57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E351E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166B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1ECEE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81ACB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005F6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9350F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935B9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050D52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22E3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外机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配件费用</w:t>
            </w: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FD65B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外机主板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B3C6A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6B4E4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B888D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07E3D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BE23E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2D733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1B433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02318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3A804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164FD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62143B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D1331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17B24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变频外机主板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B61E4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F404B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C8511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D5B8B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2EA82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E8B62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74CEE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A10A1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F6A5E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55776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44A710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D9D61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8B25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外机主板检修中更换主板上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任何元器件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AA15D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77041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90D0A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E6FCC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00509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9ABFD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68BA8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5DC6B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3E619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0D306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1F9897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4D894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5A47A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压缩机电容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E30F8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0D997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AB2AB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01EAA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F521D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8C110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C3A8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960A3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70FE3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E8251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7FBEA7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67EBD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1C886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压缩机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DC6DF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5DEE6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D8510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1DD44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ECD33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0C7E3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306FC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A4083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DCF6C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8328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3DF04E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693AA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70CA4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变频压缩机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5DEF4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8B7C6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5573A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EE472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3B11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429E0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062CD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5A0DD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876C1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1833C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7F75BC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80829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8D57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外风机电容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0BEFE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8C4C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388FF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9FAEB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4BEBA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606D2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2D51C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230E6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B6AD2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F448F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31E8E1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94278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35F6B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外风机电机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AEC29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93D99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EEAED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48BDA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2B7FB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BC61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131A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CA3E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C5C72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BA258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04BC4B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36480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563BB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变频外风机电机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1BD73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BF24C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D7EBA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BE7F9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79B34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FFA73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A71A8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9D08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B1CB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AABE0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4C9771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2F453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79B7C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交流接触器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4137D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449D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DF691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12B26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F9F4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8AEA0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2E814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DC0F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34731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6F41B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4E8380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749F7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9F732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高压开关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99A3F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D835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BB812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D69C1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00F6E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5415F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42266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E4977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332E2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E4671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044EDD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66F23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19C9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低压开关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B420F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8A2D3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1F582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CE045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635D1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D0DD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4C811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EADC0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A3865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27837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33C3F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8A3C9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0775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排气温度传感器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F6B96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B23B2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419A7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DEA6E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EA636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26C31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7BF5A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3CC39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4DF55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31A26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74CE8B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B5C79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E9712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冷凝温度传感器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05550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0D4A4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F4C7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A0DC3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5B1A2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B5339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2083A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EB82E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54A2C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CB42C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7E590D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EF1AC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8937B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室外环境温度传感器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D062E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BE849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A51BD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465C1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73992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9E542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F0191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5F47C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AD91F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DCCD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24B909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F00FD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CD876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四通阀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715B3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9DC9D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2CE07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C4FAB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5A76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DB153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1AB5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63EE7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1368E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2898A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5B1AC1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7BF64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698F3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电子膨胀阀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BBF39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55578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D5165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03522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C7B0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31A05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15A8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8019D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8C800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F4BB1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6F2C47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41A94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9CBB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冷凝器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E886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2C2E1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A45DD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F96B1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C5C11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730F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C555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25181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465B0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871D0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53D998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6D44F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EF288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单向阀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E6DB1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DCC80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61927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E3901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A0402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A19A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C5A8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E8EA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3338B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5FAA2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5C3891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F2198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40E56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干燥过滤器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4B9C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D7A73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DA25A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A8634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8CD9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BD7C1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F030F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418D2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619BB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B4E20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722B12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6C8F0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F6DB4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油分离器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37668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11CCB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D2DE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52E3D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E386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FF823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41503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1A63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B1E72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51454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48EEC6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756D4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EB1D67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储液罐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8DF7CE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CB2019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A53C61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653A01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A0EE56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B2FB8D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268F10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B0A03D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537DDF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43866E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7D40B7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8B3F27D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C4B76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气液分离器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C6DC2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DFFA7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B4660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21C01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0FC06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5C82D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2463A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BD738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7D084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AB3E7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2B23DF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667C6F9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58A1C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更换电缆（单位：米）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B6D35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16ABD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2768E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8D4C3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A338E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2FD78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88BAF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D5A64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F3E16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4D3D7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35B1F3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E11256B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B0118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排水管（单位：米）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0DCD7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90D9F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B12C7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21D85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ECED8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ADC4B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F3C67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A1708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946A8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6DB37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3413C5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347A526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DE496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PVC水管（单位：米）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E2A74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8F9CD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0C842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950D7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FA562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549B8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657E3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34991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34C0C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864ED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22B3D0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416" w:type="dxa"/>
            <w:gridSpan w:val="12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AE5A3FC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0"/>
                <w:szCs w:val="20"/>
                <w:lang w:eastAsia="zh-CN"/>
              </w:rPr>
              <w:t>维修人工费清单：</w:t>
            </w:r>
          </w:p>
        </w:tc>
      </w:tr>
      <w:tr w14:paraId="46BCF2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1F0884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无维修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9875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上门检修检测误报未维修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A1A6D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CF0AB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456F1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3D2AF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58D58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56020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8A5C3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DA654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7F9FD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C67EF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17CB28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0B27A5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简易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维修</w:t>
            </w:r>
          </w:p>
        </w:tc>
        <w:tc>
          <w:tcPr>
            <w:tcW w:w="20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BC6F4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处理接水盘及排水管漏水等故障、加长水管（含水管材料费）</w:t>
            </w:r>
          </w:p>
        </w:tc>
        <w:tc>
          <w:tcPr>
            <w:tcW w:w="6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BFC7C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58119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D2088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57686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E4EDD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D03C1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1402F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C5B52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686C9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DFF9F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45AF37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8967AA8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8A7D4C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2FA8E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5BD495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66658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8E041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1F339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812782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1B7AB5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22C05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CAD18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AC155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20A5A9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3186367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0B435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60FA14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95963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75608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132C3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C0E046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A389E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B9099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4FEDD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CB86CB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F97FC0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188584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83B3973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FBADF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583C9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51D89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25F9D0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2138A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F0BF8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C6C9E7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9353C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1A151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98470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DA0BCE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47BFBB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3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735F99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小修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06E1B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补加冷煤（含制冷剂）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30650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417FC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74D7F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6692F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30B3F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832E1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81DAB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DF579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6EB96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FD3F5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503307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A5845E8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5C0AF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更换风机电容（含配件费），线路断线维修等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D30F9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80CC4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F1D82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55946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C3EAE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F3E2A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EB080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F81C7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7D8CC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A74E6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7DAF1C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BA3865F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33A55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交流接触器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3F4F6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FFD71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99B20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BD9BB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9AF21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85856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C8212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A29F0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9B1A5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CF93A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3410EC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33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84C77B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大修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EA8C2">
            <w:pPr>
              <w:jc w:val="left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更换压缩机、蒸发器、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冷凝器、四通阀、储液罐、气液分离器，油分离器、膨胀阀、单向阀、查漏补漏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8864D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07ECA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AFD8F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A384A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48913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52ABA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31B8C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ED8F0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1A82E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A1D5D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4BF043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3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CE3FF6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中修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F9D8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除简易维修，小修，大修其余任何维修均属于中修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BB357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E0731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83E98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B09A4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741C4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045BA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F00EC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F1CA7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01CC0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BC0C8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766369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35BF79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拆装费用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F7047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单拆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4E3C6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AAE1B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D530E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35FA9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D570F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8E2D7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1CF84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CA0D7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2E4F4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E6776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70BDE8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F5E548A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10D39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单装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D4228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4F71E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DF4BB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88CCE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CD6E8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47556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378AA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30038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EDC95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4DE60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0F2699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E4442F4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6B992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拆装一起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7DEED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AC08F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5D31F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9FC68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10680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85106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3923F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C3697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8F637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D7D3A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55EF16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0C7A82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拆装材料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BEB5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铜管（含保温，通讯线，保护包扎带）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5D2F3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5F2EB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82E3C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D4C65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2DEE4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2975B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012B1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E2344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63681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8A270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41092E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F66D18B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62C4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搬运费（从原楼栋至另一楼栋）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52B4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169D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CF00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591F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7745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4CCC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FE38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DC75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7EC3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4DD7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3F1727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8C18DF2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14349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不锈钢支架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D36F9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B3860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3CD8C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A288A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395EA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AA2FB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4781F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22F3A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7991D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F4C8B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07BC9E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C865A35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4DAAF9">
            <w:pPr>
              <w:jc w:val="center"/>
              <w:rPr>
                <w:rFonts w:hint="default" w:ascii="宋体" w:hAnsi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防盗网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拆除安装</w:t>
            </w:r>
          </w:p>
        </w:tc>
        <w:tc>
          <w:tcPr>
            <w:tcW w:w="60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AF8A9D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12DDDF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1939EFD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58974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开孔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C2E00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7C2C2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48B45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BD91F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2CCD2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1F905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36C6F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1C3FE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E9267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DB70A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53CF19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9FE081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深度清洗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2C9DE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内机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9E894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DE1B9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F08EC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7B491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EA2D6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D6A05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73266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2CAF9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49778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DE99E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6746A2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B09E5A5">
            <w:pPr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31BD8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外机</w:t>
            </w: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60724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05C32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D4E95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51D4C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CA02DF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039A6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3FED2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DD425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CEF64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08454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  <w:lang w:eastAsia="zh-CN"/>
              </w:rPr>
            </w:pPr>
          </w:p>
        </w:tc>
      </w:tr>
      <w:tr w14:paraId="246B85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33" w:type="dxa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noWrap/>
            <w:vAlign w:val="center"/>
          </w:tcPr>
          <w:p w14:paraId="5D053137">
            <w:pPr>
              <w:jc w:val="center"/>
              <w:rPr>
                <w:rFonts w:ascii="宋体" w:hAnsi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特殊情况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58D9D">
            <w:pPr>
              <w:rPr>
                <w:rFonts w:ascii="宋体" w:hAnsi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需要使用机械设备辅助</w:t>
            </w:r>
          </w:p>
        </w:tc>
        <w:tc>
          <w:tcPr>
            <w:tcW w:w="60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7891AE">
            <w:pPr>
              <w:jc w:val="center"/>
              <w:rPr>
                <w:rFonts w:ascii="宋体" w:hAnsi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友好协商</w:t>
            </w:r>
          </w:p>
        </w:tc>
      </w:tr>
      <w:tr w14:paraId="7891CB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0631D8">
            <w:pPr>
              <w:jc w:val="center"/>
              <w:rPr>
                <w:rFonts w:ascii="宋体" w:hAnsi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付款方式</w:t>
            </w:r>
          </w:p>
        </w:tc>
        <w:tc>
          <w:tcPr>
            <w:tcW w:w="60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EE94EA">
            <w:pPr>
              <w:rPr>
                <w:rFonts w:ascii="宋体" w:hAnsi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对公转款。</w:t>
            </w:r>
          </w:p>
        </w:tc>
      </w:tr>
      <w:tr w14:paraId="6844D8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79DAD4">
            <w:pPr>
              <w:jc w:val="center"/>
              <w:rPr>
                <w:rFonts w:ascii="宋体" w:hAnsi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质保</w:t>
            </w:r>
          </w:p>
        </w:tc>
        <w:tc>
          <w:tcPr>
            <w:tcW w:w="60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3CC816">
            <w:pPr>
              <w:rPr>
                <w:rFonts w:ascii="宋体" w:hAnsi="宋体" w:cs="宋体"/>
                <w:sz w:val="20"/>
                <w:szCs w:val="20"/>
                <w:lang w:eastAsia="zh-CN"/>
              </w:rPr>
            </w:pPr>
          </w:p>
        </w:tc>
      </w:tr>
      <w:tr w14:paraId="063530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818CC8">
            <w:pPr>
              <w:jc w:val="center"/>
              <w:rPr>
                <w:rFonts w:ascii="宋体" w:hAnsi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发票</w:t>
            </w:r>
          </w:p>
        </w:tc>
        <w:tc>
          <w:tcPr>
            <w:tcW w:w="60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6D5C0F">
            <w:pPr>
              <w:rPr>
                <w:rFonts w:ascii="宋体" w:hAnsi="宋体" w:cs="宋体"/>
                <w:sz w:val="20"/>
                <w:szCs w:val="20"/>
                <w:lang w:eastAsia="zh-CN"/>
              </w:rPr>
            </w:pPr>
          </w:p>
        </w:tc>
      </w:tr>
      <w:tr w14:paraId="6C6E3E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2EF46D">
            <w:pPr>
              <w:rPr>
                <w:rFonts w:ascii="宋体" w:hAnsi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备注</w:t>
            </w:r>
          </w:p>
        </w:tc>
        <w:tc>
          <w:tcPr>
            <w:tcW w:w="808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DA2EC">
            <w:pPr>
              <w:jc w:val="center"/>
              <w:rPr>
                <w:rFonts w:ascii="宋体" w:hAnsi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移机时需做好收氟、铜管保护工作，不可暴力拆机，压缩机维修更换需提前申报给后勤及资产处，后勤及资产处确定是否更换压缩机再开始施工，不可暴力拆机，压缩机维修更换需提前申报给后勤及资产处，后勤及资产处确定是否更换压缩机再开始施工。</w:t>
            </w:r>
          </w:p>
        </w:tc>
      </w:tr>
    </w:tbl>
    <w:p w14:paraId="116122D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spacing w:before="0" w:beforeAutospacing="0" w:after="0" w:afterAutospacing="0" w:line="480" w:lineRule="atLeast"/>
        <w:ind w:right="0"/>
        <w:jc w:val="left"/>
        <w:textAlignment w:val="baseline"/>
        <w:rPr>
          <w:rFonts w:hint="eastAsia" w:eastAsia="宋体"/>
          <w:sz w:val="22"/>
          <w:szCs w:val="22"/>
          <w:lang w:eastAsia="zh-CN"/>
        </w:rPr>
      </w:pPr>
      <w:r>
        <w:rPr>
          <w:rFonts w:hint="eastAsia" w:eastAsia="宋体"/>
          <w:sz w:val="22"/>
          <w:szCs w:val="22"/>
          <w:lang w:eastAsia="zh-CN"/>
        </w:rPr>
        <w:t>（</w:t>
      </w:r>
      <w:r>
        <w:rPr>
          <w:rFonts w:hint="eastAsia" w:eastAsia="宋体"/>
          <w:sz w:val="22"/>
          <w:szCs w:val="22"/>
          <w:lang w:val="en-US" w:eastAsia="zh-CN"/>
        </w:rPr>
        <w:t>以下无正文</w:t>
      </w:r>
      <w:r>
        <w:rPr>
          <w:rFonts w:hint="eastAsia" w:eastAsia="宋体"/>
          <w:sz w:val="22"/>
          <w:szCs w:val="22"/>
          <w:lang w:eastAsia="zh-CN"/>
        </w:rPr>
        <w:t>）</w:t>
      </w:r>
    </w:p>
    <w:sectPr>
      <w:headerReference r:id="rId5" w:type="default"/>
      <w:footerReference r:id="rId6" w:type="default"/>
      <w:footnotePr>
        <w:numFmt w:val="decimal"/>
      </w:footnotePr>
      <w:pgSz w:w="11900" w:h="16840"/>
      <w:pgMar w:top="1580" w:right="2465" w:bottom="1580" w:left="1825" w:header="0" w:footer="3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2D10AF"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3755390</wp:posOffset>
              </wp:positionH>
              <wp:positionV relativeFrom="page">
                <wp:posOffset>9946640</wp:posOffset>
              </wp:positionV>
              <wp:extent cx="105410" cy="77470"/>
              <wp:effectExtent l="0" t="0" r="0" b="0"/>
              <wp:wrapNone/>
              <wp:docPr id="32" name="Shape 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5410" cy="774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75AF2142">
                          <w:pPr>
                            <w:pStyle w:val="19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lang w:val="zh-TW" w:eastAsia="zh-TW" w:bidi="zh-TW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32" o:spid="_x0000_s1026" o:spt="202" type="#_x0000_t202" style="position:absolute;left:0pt;margin-left:295.7pt;margin-top:783.2pt;height:6.1pt;width:8.3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2QP3fdgA&#10;AAANAQAADwAAAAAAAAABACAAAAAiAAAAZHJzL2Rvd25yZXYueG1sUEsBAhQAFAAAAAgAh07iQLuo&#10;NU+tAQAAcAMAAA4AAAAAAAAAAQAgAAAAJw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5AF2142">
                    <w:pPr>
                      <w:pStyle w:val="19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lang w:val="zh-TW" w:eastAsia="zh-TW" w:bidi="zh-TW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E1CFF6"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4445635</wp:posOffset>
              </wp:positionH>
              <wp:positionV relativeFrom="page">
                <wp:posOffset>551180</wp:posOffset>
              </wp:positionV>
              <wp:extent cx="1797050" cy="146050"/>
              <wp:effectExtent l="0" t="0" r="0" b="0"/>
              <wp:wrapNone/>
              <wp:docPr id="30" name="Shape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97050" cy="1460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287AE11D"/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30" o:spid="_x0000_s1026" o:spt="202" type="#_x0000_t202" style="position:absolute;left:0pt;margin-left:350.05pt;margin-top:43.4pt;height:11.5pt;width:141.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hAiyXUAAAACgEA&#10;AA8AAAAAAAAAAQAgAAAAIgAAAGRycy9kb3ducmV2LnhtbFBLAQIUABQAAAAIAIdO4kCY7cp9rAEA&#10;AHIDAAAOAAAAAAAAAAEAIAAAACM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87AE11D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14536"/>
    <w:multiLevelType w:val="singleLevel"/>
    <w:tmpl w:val="CC914536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rawingGridHorizontalSpacing w:val="181"/>
  <w:drawingGridVerticalSpacing w:val="18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</w:compat>
  <w:docVars>
    <w:docVar w:name="commondata" w:val="eyJoZGlkIjoiYWZkZGE3YjBhNWFlYjI4OTQ5NzA3Mzg0MGI3MDIxNWEifQ=="/>
  </w:docVars>
  <w:rsids>
    <w:rsidRoot w:val="00000000"/>
    <w:rsid w:val="01C7267B"/>
    <w:rsid w:val="05C86B64"/>
    <w:rsid w:val="06EE03B1"/>
    <w:rsid w:val="093A1985"/>
    <w:rsid w:val="0BD82B71"/>
    <w:rsid w:val="0DE97E53"/>
    <w:rsid w:val="0FCF7645"/>
    <w:rsid w:val="10654B75"/>
    <w:rsid w:val="12380A2C"/>
    <w:rsid w:val="2205092A"/>
    <w:rsid w:val="250C6474"/>
    <w:rsid w:val="27B33F09"/>
    <w:rsid w:val="2821095A"/>
    <w:rsid w:val="29F715C0"/>
    <w:rsid w:val="31B61C41"/>
    <w:rsid w:val="338F6BD0"/>
    <w:rsid w:val="36F6663C"/>
    <w:rsid w:val="38B22A36"/>
    <w:rsid w:val="3AA4064E"/>
    <w:rsid w:val="3EFF01B6"/>
    <w:rsid w:val="40B84F3B"/>
    <w:rsid w:val="42DE0FF8"/>
    <w:rsid w:val="4488219D"/>
    <w:rsid w:val="488C1EEE"/>
    <w:rsid w:val="48D733C7"/>
    <w:rsid w:val="49DC40FA"/>
    <w:rsid w:val="4D8B334B"/>
    <w:rsid w:val="50A33062"/>
    <w:rsid w:val="547E6298"/>
    <w:rsid w:val="558C78BD"/>
    <w:rsid w:val="5A5534F6"/>
    <w:rsid w:val="5A603874"/>
    <w:rsid w:val="5D3F048D"/>
    <w:rsid w:val="60275934"/>
    <w:rsid w:val="60910E25"/>
    <w:rsid w:val="636F262C"/>
    <w:rsid w:val="64354398"/>
    <w:rsid w:val="6F2F0361"/>
    <w:rsid w:val="71D22816"/>
    <w:rsid w:val="7BC53435"/>
    <w:rsid w:val="7E0429B9"/>
    <w:rsid w:val="7F1034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paragraph" w:styleId="2">
    <w:name w:val="heading 2"/>
    <w:basedOn w:val="1"/>
    <w:next w:val="1"/>
    <w:qFormat/>
    <w:uiPriority w:val="1"/>
    <w:pPr>
      <w:spacing w:before="1"/>
      <w:ind w:left="117" w:right="3914"/>
      <w:outlineLvl w:val="1"/>
    </w:pPr>
    <w:rPr>
      <w:rFonts w:ascii="微软雅黑" w:hAnsi="微软雅黑" w:eastAsia="微软雅黑" w:cs="微软雅黑"/>
      <w:sz w:val="24"/>
      <w:szCs w:val="24"/>
      <w:lang w:val="zh-CN" w:eastAsia="zh-CN" w:bidi="zh-CN"/>
    </w:rPr>
  </w:style>
  <w:style w:type="character" w:default="1" w:styleId="6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Heading #1|1_"/>
    <w:basedOn w:val="6"/>
    <w:link w:val="9"/>
    <w:qFormat/>
    <w:uiPriority w:val="0"/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9">
    <w:name w:val="Heading #1|1"/>
    <w:basedOn w:val="1"/>
    <w:link w:val="8"/>
    <w:qFormat/>
    <w:uiPriority w:val="0"/>
    <w:pPr>
      <w:widowControl w:val="0"/>
      <w:shd w:val="clear" w:color="auto" w:fill="auto"/>
      <w:spacing w:after="380"/>
      <w:jc w:val="center"/>
      <w:outlineLvl w:val="0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10">
    <w:name w:val="Header or footer|2_"/>
    <w:basedOn w:val="6"/>
    <w:link w:val="11"/>
    <w:qFormat/>
    <w:uiPriority w:val="0"/>
    <w:rPr>
      <w:sz w:val="20"/>
      <w:szCs w:val="20"/>
      <w:u w:val="none"/>
      <w:shd w:val="clear" w:color="auto" w:fill="auto"/>
    </w:rPr>
  </w:style>
  <w:style w:type="paragraph" w:customStyle="1" w:styleId="11">
    <w:name w:val="Header or footer|2"/>
    <w:basedOn w:val="1"/>
    <w:link w:val="10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</w:rPr>
  </w:style>
  <w:style w:type="character" w:customStyle="1" w:styleId="12">
    <w:name w:val="Heading #2|1_"/>
    <w:basedOn w:val="6"/>
    <w:link w:val="13"/>
    <w:qFormat/>
    <w:uiPriority w:val="0"/>
    <w:rPr>
      <w:rFonts w:ascii="宋体" w:hAnsi="宋体" w:eastAsia="宋体" w:cs="宋体"/>
      <w:b/>
      <w:bCs/>
      <w:u w:val="none"/>
      <w:shd w:val="clear" w:color="auto" w:fill="auto"/>
      <w:lang w:val="zh-TW" w:eastAsia="zh-TW" w:bidi="zh-TW"/>
    </w:rPr>
  </w:style>
  <w:style w:type="paragraph" w:customStyle="1" w:styleId="13">
    <w:name w:val="Heading #2|1"/>
    <w:basedOn w:val="1"/>
    <w:link w:val="12"/>
    <w:qFormat/>
    <w:uiPriority w:val="0"/>
    <w:pPr>
      <w:widowControl w:val="0"/>
      <w:shd w:val="clear" w:color="auto" w:fill="auto"/>
      <w:spacing w:line="468" w:lineRule="exact"/>
      <w:ind w:firstLine="500"/>
      <w:outlineLvl w:val="1"/>
    </w:pPr>
    <w:rPr>
      <w:rFonts w:ascii="宋体" w:hAnsi="宋体" w:eastAsia="宋体" w:cs="宋体"/>
      <w:b/>
      <w:bCs/>
      <w:u w:val="none"/>
      <w:shd w:val="clear" w:color="auto" w:fill="auto"/>
      <w:lang w:val="zh-TW" w:eastAsia="zh-TW" w:bidi="zh-TW"/>
    </w:rPr>
  </w:style>
  <w:style w:type="character" w:customStyle="1" w:styleId="14">
    <w:name w:val="Body text|1_"/>
    <w:basedOn w:val="6"/>
    <w:link w:val="15"/>
    <w:qFormat/>
    <w:uiPriority w:val="0"/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15">
    <w:name w:val="Body text|1"/>
    <w:basedOn w:val="1"/>
    <w:link w:val="14"/>
    <w:qFormat/>
    <w:uiPriority w:val="0"/>
    <w:pPr>
      <w:widowControl w:val="0"/>
      <w:shd w:val="clear" w:color="auto" w:fill="auto"/>
      <w:spacing w:line="410" w:lineRule="auto"/>
      <w:ind w:firstLine="40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character" w:customStyle="1" w:styleId="16">
    <w:name w:val="Table of contents|1_"/>
    <w:basedOn w:val="6"/>
    <w:link w:val="17"/>
    <w:qFormat/>
    <w:uiPriority w:val="0"/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17">
    <w:name w:val="Table of contents|1"/>
    <w:basedOn w:val="1"/>
    <w:link w:val="16"/>
    <w:qFormat/>
    <w:uiPriority w:val="0"/>
    <w:pPr>
      <w:widowControl w:val="0"/>
      <w:shd w:val="clear" w:color="auto" w:fill="auto"/>
      <w:spacing w:line="482" w:lineRule="exact"/>
      <w:ind w:firstLine="48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character" w:customStyle="1" w:styleId="18">
    <w:name w:val="Header or footer|1_"/>
    <w:basedOn w:val="6"/>
    <w:link w:val="19"/>
    <w:qFormat/>
    <w:uiPriority w:val="0"/>
    <w:rPr>
      <w:rFonts w:ascii="宋体" w:hAnsi="宋体" w:eastAsia="宋体" w:cs="宋体"/>
      <w:u w:val="none"/>
      <w:shd w:val="clear" w:color="auto" w:fill="auto"/>
    </w:rPr>
  </w:style>
  <w:style w:type="paragraph" w:customStyle="1" w:styleId="19">
    <w:name w:val="Header or footer|1"/>
    <w:basedOn w:val="1"/>
    <w:link w:val="18"/>
    <w:qFormat/>
    <w:uiPriority w:val="0"/>
    <w:pPr>
      <w:widowControl w:val="0"/>
      <w:shd w:val="clear" w:color="auto" w:fill="auto"/>
    </w:pPr>
    <w:rPr>
      <w:rFonts w:ascii="宋体" w:hAnsi="宋体" w:eastAsia="宋体" w:cs="宋体"/>
      <w:u w:val="none"/>
      <w:shd w:val="clear" w:color="auto" w:fill="auto"/>
    </w:rPr>
  </w:style>
  <w:style w:type="character" w:customStyle="1" w:styleId="20">
    <w:name w:val="Picture caption|1_"/>
    <w:basedOn w:val="6"/>
    <w:link w:val="21"/>
    <w:qFormat/>
    <w:uiPriority w:val="0"/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21">
    <w:name w:val="Picture caption|1"/>
    <w:basedOn w:val="1"/>
    <w:link w:val="20"/>
    <w:qFormat/>
    <w:uiPriority w:val="0"/>
    <w:pPr>
      <w:widowControl w:val="0"/>
      <w:shd w:val="clear" w:color="auto" w:fill="auto"/>
      <w:spacing w:line="312" w:lineRule="exact"/>
      <w:ind w:firstLine="48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character" w:customStyle="1" w:styleId="22">
    <w:name w:val="Table caption|1_"/>
    <w:basedOn w:val="6"/>
    <w:link w:val="23"/>
    <w:qFormat/>
    <w:uiPriority w:val="0"/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23">
    <w:name w:val="Table caption|1"/>
    <w:basedOn w:val="1"/>
    <w:link w:val="22"/>
    <w:qFormat/>
    <w:uiPriority w:val="0"/>
    <w:pPr>
      <w:widowControl w:val="0"/>
      <w:shd w:val="clear" w:color="auto" w:fill="auto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character" w:customStyle="1" w:styleId="24">
    <w:name w:val="Other|1_"/>
    <w:basedOn w:val="6"/>
    <w:link w:val="25"/>
    <w:qFormat/>
    <w:uiPriority w:val="0"/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25">
    <w:name w:val="Other|1"/>
    <w:basedOn w:val="1"/>
    <w:link w:val="24"/>
    <w:qFormat/>
    <w:uiPriority w:val="0"/>
    <w:pPr>
      <w:widowControl w:val="0"/>
      <w:shd w:val="clear" w:color="auto" w:fill="auto"/>
      <w:spacing w:line="410" w:lineRule="auto"/>
      <w:ind w:firstLine="40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character" w:customStyle="1" w:styleId="26">
    <w:name w:val="Body text|2_"/>
    <w:basedOn w:val="6"/>
    <w:link w:val="27"/>
    <w:qFormat/>
    <w:uiPriority w:val="0"/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27">
    <w:name w:val="Body text|2"/>
    <w:basedOn w:val="1"/>
    <w:link w:val="26"/>
    <w:qFormat/>
    <w:uiPriority w:val="0"/>
    <w:pPr>
      <w:widowControl w:val="0"/>
      <w:shd w:val="clear" w:color="auto" w:fill="auto"/>
      <w:spacing w:before="200" w:after="720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28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1699</Words>
  <Characters>1875</Characters>
  <TotalTime>3</TotalTime>
  <ScaleCrop>false</ScaleCrop>
  <LinksUpToDate>false</LinksUpToDate>
  <CharactersWithSpaces>1908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2023-04-21T01:08:00Z</dcterms:created>
  <dc:creator>ASUS</dc:creator>
  <cp:lastModifiedBy>MoonlitMeteor</cp:lastModifiedBy>
  <dcterms:modified xsi:type="dcterms:W3CDTF">2024-10-08T02:20:43Z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F89D3CE684B74DFCA4C68962F2EE61B5_13</vt:lpwstr>
  </property>
</Properties>
</file>